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E8B01" w14:textId="77777777" w:rsidR="00DD4592" w:rsidRDefault="00DD4592" w:rsidP="00C40882">
      <w:pPr>
        <w:pStyle w:val="Title"/>
        <w:jc w:val="both"/>
      </w:pPr>
    </w:p>
    <w:p w14:paraId="1B878BDE" w14:textId="1673A0CE" w:rsidR="00041F1E" w:rsidRDefault="00611674" w:rsidP="00611674">
      <w:pPr>
        <w:pStyle w:val="Title"/>
      </w:pPr>
      <w:r>
        <w:t xml:space="preserve">RFC: </w:t>
      </w:r>
      <w:r w:rsidR="00072039">
        <w:t>nagg option</w:t>
      </w:r>
      <w:r w:rsidR="00AD7A1A">
        <w:t>s</w:t>
      </w:r>
      <w:r w:rsidR="00072039">
        <w:t xml:space="preserve"> to put aggregation in one output file</w:t>
      </w:r>
    </w:p>
    <w:p w14:paraId="3A0D89B5" w14:textId="77777777" w:rsidR="00041F1E" w:rsidRDefault="00041F1E" w:rsidP="00611674">
      <w:pPr>
        <w:pStyle w:val="Author"/>
      </w:pPr>
      <w:r>
        <w:t>Larry Knox</w:t>
      </w:r>
    </w:p>
    <w:p w14:paraId="3468B83A" w14:textId="5B71F6C7" w:rsidR="00611674" w:rsidRDefault="00041F1E" w:rsidP="00611674">
      <w:pPr>
        <w:pStyle w:val="Abstract"/>
      </w:pPr>
      <w:r>
        <w:t>This document summ</w:t>
      </w:r>
      <w:r w:rsidR="00D66163">
        <w:t xml:space="preserve">arizes proposed </w:t>
      </w:r>
      <w:r w:rsidR="00B26646">
        <w:t xml:space="preserve">command line </w:t>
      </w:r>
      <w:r w:rsidR="001B6E16">
        <w:t xml:space="preserve">options </w:t>
      </w:r>
      <w:r w:rsidR="00B26646">
        <w:t>for</w:t>
      </w:r>
      <w:r>
        <w:t xml:space="preserve"> the </w:t>
      </w:r>
      <w:r w:rsidR="00DF4FA0">
        <w:t>NPP</w:t>
      </w:r>
      <w:r>
        <w:t xml:space="preserve"> aggregating</w:t>
      </w:r>
      <w:r w:rsidR="00447BEF">
        <w:t xml:space="preserve"> and packaging</w:t>
      </w:r>
      <w:r w:rsidR="00B26646">
        <w:t xml:space="preserve"> tool </w:t>
      </w:r>
      <w:r w:rsidR="00913E8F">
        <w:t>(</w:t>
      </w:r>
      <w:r w:rsidR="00B26646">
        <w:t>nagg</w:t>
      </w:r>
      <w:r w:rsidR="00913E8F">
        <w:t>)</w:t>
      </w:r>
      <w:r w:rsidR="00B26646">
        <w:t xml:space="preserve">. </w:t>
      </w:r>
      <w:r w:rsidR="00CE16DB">
        <w:t>We propose to implement the “</w:t>
      </w:r>
      <w:r w:rsidR="00157EF7">
        <w:t>--</w:t>
      </w:r>
      <w:r w:rsidR="00B26646">
        <w:t>onefile</w:t>
      </w:r>
      <w:r w:rsidR="00CE16DB">
        <w:t xml:space="preserve">” </w:t>
      </w:r>
      <w:r w:rsidR="001B6E16">
        <w:t xml:space="preserve">option </w:t>
      </w:r>
      <w:r w:rsidR="00CE16DB">
        <w:t xml:space="preserve">to instruct nagg to </w:t>
      </w:r>
      <w:r w:rsidR="00424B2F">
        <w:t xml:space="preserve">place each output aggregation in one file.  </w:t>
      </w:r>
      <w:r w:rsidR="00157EF7">
        <w:t>When the flag is specified the o</w:t>
      </w:r>
      <w:r w:rsidR="00072039">
        <w:t xml:space="preserve">riginal bucket boundaries will not be considered, the size of the aggregation will be the number of input granules, and the </w:t>
      </w:r>
      <w:r w:rsidR="00376C83">
        <w:t>option will be exclusive with options -A, -n or --number=&lt;N&gt;.</w:t>
      </w:r>
      <w:r w:rsidR="00B26646">
        <w:t xml:space="preserve"> A second </w:t>
      </w:r>
      <w:r w:rsidR="001B6E16">
        <w:t>option</w:t>
      </w:r>
      <w:r w:rsidR="00B26646">
        <w:t xml:space="preserve">, </w:t>
      </w:r>
      <w:r w:rsidR="00157EF7">
        <w:t>“--</w:t>
      </w:r>
      <w:r w:rsidR="00B26646">
        <w:t>nofill</w:t>
      </w:r>
      <w:r w:rsidR="00157EF7">
        <w:t>”</w:t>
      </w:r>
      <w:r w:rsidR="00B26646">
        <w:t xml:space="preserve"> would be potentially useful when the granules to be aggregated are not entirely contiguous.   </w:t>
      </w:r>
    </w:p>
    <w:p w14:paraId="307049E2" w14:textId="77777777" w:rsidR="00611674" w:rsidRPr="00913E2A" w:rsidRDefault="00611674" w:rsidP="00611674">
      <w:pPr>
        <w:pStyle w:val="Divider"/>
      </w:pPr>
    </w:p>
    <w:p w14:paraId="5ECF4182" w14:textId="3E150BEE" w:rsidR="00B361F9" w:rsidRDefault="00041F1E" w:rsidP="00A929C2">
      <w:r w:rsidRPr="00041F1E">
        <w:t>Nagg</w:t>
      </w:r>
      <w:r w:rsidR="00F43C49">
        <w:t xml:space="preserve"> (</w:t>
      </w:r>
      <w:hyperlink r:id="rId9" w:history="1">
        <w:r w:rsidR="00F43C49" w:rsidRPr="000C2508">
          <w:rPr>
            <w:rStyle w:val="Hyperlink"/>
            <w:szCs w:val="24"/>
          </w:rPr>
          <w:t>http://www.hdfgroup.org/projects/npoess/nagg_index.html</w:t>
        </w:r>
      </w:hyperlink>
      <w:r w:rsidR="00F43C49">
        <w:t xml:space="preserve">) </w:t>
      </w:r>
      <w:r w:rsidRPr="00041F1E">
        <w:t xml:space="preserve">is a tool for aggregating </w:t>
      </w:r>
      <w:r w:rsidR="008304D8">
        <w:t>NPP</w:t>
      </w:r>
      <w:r w:rsidR="008304D8" w:rsidRPr="00041F1E">
        <w:t xml:space="preserve"> </w:t>
      </w:r>
      <w:r w:rsidRPr="00041F1E">
        <w:t>data granules from existing files into new files with a different number of granules or different combinations of compatible products than in the original files.</w:t>
      </w:r>
      <w:r w:rsidR="00376C83">
        <w:rPr>
          <w:b/>
        </w:rPr>
        <w:t xml:space="preserve"> </w:t>
      </w:r>
      <w:r w:rsidR="00376C83" w:rsidRPr="00A929C2">
        <w:t xml:space="preserve">When given a number of granules per aggregation with -n </w:t>
      </w:r>
      <w:r w:rsidR="00E6414E" w:rsidRPr="00A929C2">
        <w:t xml:space="preserve">or --number, or a minimum time span per aggregation with </w:t>
      </w:r>
      <w:r w:rsidR="00D86AB4" w:rsidRPr="00A929C2">
        <w:t>-</w:t>
      </w:r>
      <w:r w:rsidR="00E6414E" w:rsidRPr="00A929C2">
        <w:t>A, nagg determines where the boundaries between aggregations would have been if the aggregations had been pr</w:t>
      </w:r>
      <w:r w:rsidR="00F9058A" w:rsidRPr="00A929C2">
        <w:t>oduced by IDPS according to DDS Aggregation Methodology.</w:t>
      </w:r>
    </w:p>
    <w:p w14:paraId="19B4CA7E" w14:textId="487788EB" w:rsidR="001B6E16" w:rsidRDefault="001B6E16" w:rsidP="00A929C2">
      <w:r>
        <w:t xml:space="preserve">We </w:t>
      </w:r>
      <w:r w:rsidR="008F3928">
        <w:t xml:space="preserve">are </w:t>
      </w:r>
      <w:r>
        <w:t xml:space="preserve">proposing two new options “--onefile” and “--nofill” to modify aggregation methodology to accommodate </w:t>
      </w:r>
      <w:r w:rsidR="008F3928">
        <w:t>a</w:t>
      </w:r>
      <w:r w:rsidR="00913E8F">
        <w:t xml:space="preserve"> new</w:t>
      </w:r>
      <w:r w:rsidR="008F3928">
        <w:t xml:space="preserve"> </w:t>
      </w:r>
      <w:r>
        <w:t>use case</w:t>
      </w:r>
      <w:r w:rsidR="00913E8F">
        <w:t>.</w:t>
      </w:r>
      <w:r>
        <w:t xml:space="preserve"> </w:t>
      </w:r>
    </w:p>
    <w:p w14:paraId="3265A5EE" w14:textId="2ACB421D" w:rsidR="001B6E16" w:rsidRDefault="001B6E16" w:rsidP="001B6E16">
      <w:r>
        <w:t xml:space="preserve">An example </w:t>
      </w:r>
      <w:r w:rsidR="00913E8F">
        <w:t xml:space="preserve">of this </w:t>
      </w:r>
      <w:r>
        <w:t>use case is to aggregate each day’s granules for a particular geographic area such as the Gulf of Mexico</w:t>
      </w:r>
      <w:r w:rsidR="008F3928">
        <w:t xml:space="preserve"> and </w:t>
      </w:r>
      <w:r>
        <w:t xml:space="preserve">the southern US. The granules covering the area are from more than one pass of the Suomi-NPP satellite. The granules between passes that are outside the area are not needed for certain purposes, </w:t>
      </w:r>
      <w:r w:rsidR="008F3928">
        <w:t xml:space="preserve">and </w:t>
      </w:r>
      <w:r>
        <w:t xml:space="preserve">should not be replaced by fill granules when aggregating the granules for the day. Aggregating a subset of several satellite passes </w:t>
      </w:r>
      <w:r w:rsidR="008F3928">
        <w:t xml:space="preserve">with nagg </w:t>
      </w:r>
      <w:r>
        <w:t>is currently not possible without contiguous swaths of actual or fill granules and an aggregation size that cannot be predicted without calculating the bucket boundaries determined by the granule size and the time since January 1, 1958. The proposed options will allow the user to aggregate only the most interesting files into a useful aggregation</w:t>
      </w:r>
      <w:r w:rsidR="008F3928">
        <w:t>,</w:t>
      </w:r>
      <w:r>
        <w:t xml:space="preserve"> putting them in one file and/or controlling the addition of fill granules to the aggregation.  </w:t>
      </w:r>
    </w:p>
    <w:p w14:paraId="31F5E38F" w14:textId="77777777" w:rsidR="001B6E16" w:rsidRDefault="001B6E16" w:rsidP="00A929C2">
      <w:pPr>
        <w:rPr>
          <w:b/>
        </w:rPr>
      </w:pPr>
    </w:p>
    <w:p w14:paraId="6CECBD66" w14:textId="022F54EB" w:rsidR="00AD7A1A" w:rsidRDefault="00AD7A1A" w:rsidP="001B6E16">
      <w:pPr>
        <w:pStyle w:val="Heading"/>
      </w:pPr>
      <w:r>
        <w:t>--onefile option</w:t>
      </w:r>
    </w:p>
    <w:p w14:paraId="50111355" w14:textId="08056730" w:rsidR="006E0D06" w:rsidRPr="00286B8A" w:rsidRDefault="00F9058A" w:rsidP="00A929C2">
      <w:r>
        <w:t xml:space="preserve">Users of nagg are sometimes interested in aggregating an arbitrary collection of granules for their own purposes, and </w:t>
      </w:r>
      <w:r w:rsidR="00BA66AA">
        <w:t xml:space="preserve">do not want the resulting aggregation to be divided into multiple files </w:t>
      </w:r>
      <w:r>
        <w:t xml:space="preserve">because the collection </w:t>
      </w:r>
      <w:r w:rsidR="00D86AB4">
        <w:t xml:space="preserve">spans a bucket boundary. </w:t>
      </w:r>
      <w:r>
        <w:t xml:space="preserve"> </w:t>
      </w:r>
      <w:r w:rsidR="00D86AB4">
        <w:t xml:space="preserve">The proposed --onefile option will allow aggregating all input </w:t>
      </w:r>
      <w:r w:rsidR="00D86AB4">
        <w:lastRenderedPageBreak/>
        <w:t xml:space="preserve">granules for each product in a single file. </w:t>
      </w:r>
      <w:r w:rsidR="00B26646">
        <w:t>Packaging of products will not be affected by this option.</w:t>
      </w:r>
      <w:r w:rsidR="00973F8D">
        <w:t xml:space="preserve"> The </w:t>
      </w:r>
      <w:r w:rsidR="0029739F">
        <w:t>--</w:t>
      </w:r>
      <w:proofErr w:type="spellStart"/>
      <w:r w:rsidR="00973F8D">
        <w:t>onefile</w:t>
      </w:r>
      <w:proofErr w:type="spellEnd"/>
      <w:r w:rsidR="00973F8D">
        <w:t xml:space="preserve"> option cannot be used with -n &lt;aggregation number&gt; or -A &lt;seconds&gt;.</w:t>
      </w:r>
    </w:p>
    <w:p w14:paraId="6CD9688D" w14:textId="6B8CD75E" w:rsidR="00AD7A1A" w:rsidRDefault="00AD7A1A" w:rsidP="001B6E16">
      <w:pPr>
        <w:pStyle w:val="Heading"/>
      </w:pPr>
      <w:r>
        <w:t>--nofill option</w:t>
      </w:r>
    </w:p>
    <w:p w14:paraId="1904B80F" w14:textId="68CF4BC5" w:rsidR="00AD7A1A" w:rsidRDefault="00AD7A1A">
      <w:r>
        <w:t xml:space="preserve">nagg versions through 1.6.1 create fill granules for all missing granules between input granules to be aggregated, except that files consisting entirely of fill granules are not created.  Fill granules are also created for packaged files containing multiple products where </w:t>
      </w:r>
      <w:r w:rsidR="0088176A">
        <w:t>one of the products is missing an input granule to match an input granule for another product.</w:t>
      </w:r>
    </w:p>
    <w:p w14:paraId="76A22FDB" w14:textId="77777777" w:rsidR="005E5309" w:rsidRDefault="0088176A">
      <w:r>
        <w:t xml:space="preserve">If a user </w:t>
      </w:r>
      <w:r w:rsidR="00913E8F">
        <w:t>needs</w:t>
      </w:r>
      <w:r w:rsidR="00973F8D">
        <w:t xml:space="preserve"> </w:t>
      </w:r>
      <w:r>
        <w:t xml:space="preserve">to aggregate granules from a geographic area as in the example use case given above, it is </w:t>
      </w:r>
      <w:r w:rsidR="00913E8F">
        <w:t>likely</w:t>
      </w:r>
      <w:r>
        <w:t xml:space="preserve"> that granules from adjacent satellite passes will be included</w:t>
      </w:r>
      <w:r w:rsidR="0029739F">
        <w:t>.</w:t>
      </w:r>
      <w:r>
        <w:t xml:space="preserve"> </w:t>
      </w:r>
      <w:r w:rsidR="0029739F">
        <w:t>T</w:t>
      </w:r>
      <w:r>
        <w:t xml:space="preserve">he user </w:t>
      </w:r>
      <w:r w:rsidR="0029739F">
        <w:t>may not</w:t>
      </w:r>
      <w:r>
        <w:t xml:space="preserve"> want fill granules created around the other side of the earth connecting the adjacent granules in the area.  Therefore nagg will </w:t>
      </w:r>
      <w:r w:rsidR="005E5309">
        <w:t xml:space="preserve">provide </w:t>
      </w:r>
      <w:r>
        <w:t>an option to not c</w:t>
      </w:r>
      <w:r w:rsidR="00884C0D">
        <w:t>reate fill granules, --nofill. This option can be used independently of the --</w:t>
      </w:r>
      <w:proofErr w:type="spellStart"/>
      <w:r w:rsidR="00884C0D">
        <w:t>onefile</w:t>
      </w:r>
      <w:proofErr w:type="spellEnd"/>
      <w:r w:rsidR="00884C0D">
        <w:t xml:space="preserve"> option.</w:t>
      </w:r>
      <w:r w:rsidR="005E5309">
        <w:t xml:space="preserve"> </w:t>
      </w:r>
    </w:p>
    <w:p w14:paraId="7B4D8AB5" w14:textId="618BECD9" w:rsidR="0088176A" w:rsidRPr="00AD7A1A" w:rsidRDefault="00F421D5">
      <w:r>
        <w:t>The desirability of fill granules may depend largely on the behavior of applications that are expected to use the output aggregation files.</w:t>
      </w:r>
      <w:r w:rsidR="00ED4A9E">
        <w:t xml:space="preserve">  For example, both IDV and Panoply will connect the end of one block of </w:t>
      </w:r>
      <w:proofErr w:type="spellStart"/>
      <w:r w:rsidR="00ED4A9E">
        <w:t>ganules</w:t>
      </w:r>
      <w:proofErr w:type="spellEnd"/>
      <w:r w:rsidR="00ED4A9E">
        <w:t xml:space="preserve"> to the beginning of a second, separate block of granules when displaying them in the following examples.  Adding the connecting fill granules will correct the display when using IDV, and the extra 60 fill granules increase the storage size by a mere 0.02%.  On the other hand</w:t>
      </w:r>
      <w:r w:rsidR="00D31E71">
        <w:t xml:space="preserve">, on a Windows 7 </w:t>
      </w:r>
      <w:proofErr w:type="gramStart"/>
      <w:r w:rsidR="00D31E71">
        <w:t>laptop with 8GB RAM</w:t>
      </w:r>
      <w:proofErr w:type="gramEnd"/>
      <w:r w:rsidR="00ED4A9E">
        <w:t xml:space="preserve">, Panoply will not display </w:t>
      </w:r>
      <w:r w:rsidR="0010766E">
        <w:t>the file at all when it contains fill granules produced by nagg.</w:t>
      </w:r>
      <w:r w:rsidR="00ED4A9E">
        <w:t xml:space="preserve">                                                                                                     </w:t>
      </w:r>
      <w:r>
        <w:t xml:space="preserve">  </w:t>
      </w:r>
      <w:r w:rsidR="0088176A">
        <w:t xml:space="preserve"> </w:t>
      </w:r>
    </w:p>
    <w:p w14:paraId="1D8B4092" w14:textId="4C2B0DEA" w:rsidR="00884C0D" w:rsidRDefault="00884C0D" w:rsidP="001B6E16">
      <w:pPr>
        <w:pStyle w:val="Heading"/>
      </w:pPr>
      <w:r>
        <w:t>Example</w:t>
      </w:r>
    </w:p>
    <w:p w14:paraId="2AC1A6EC" w14:textId="76211405" w:rsidR="00884C0D" w:rsidRDefault="000A0744">
      <w:r>
        <w:t>Input files:</w:t>
      </w:r>
    </w:p>
    <w:p w14:paraId="44725F43" w14:textId="0D7729B4" w:rsidR="00933446" w:rsidRDefault="00933446" w:rsidP="00933446">
      <w:r>
        <w:t>GMODO-SVM01_npp_d20130506_t1825525_e1831329_..._XXXX_XXX.h5</w:t>
      </w:r>
    </w:p>
    <w:p w14:paraId="72BD6FF1" w14:textId="2E15AE54" w:rsidR="00933446" w:rsidRDefault="00933446" w:rsidP="00933446">
      <w:r>
        <w:t>GMODO-SVM01_npp_d20130506_t1831341_e1837145_..._XXXX_XXX.h5</w:t>
      </w:r>
    </w:p>
    <w:p w14:paraId="687C7240" w14:textId="279556CB" w:rsidR="00933446" w:rsidRDefault="00933446" w:rsidP="00933446">
      <w:r>
        <w:t>GMODO-SVM01_npp_d20130506_t2002365_e2008169_..._XXXX_XXX.h5</w:t>
      </w:r>
    </w:p>
    <w:p w14:paraId="770AD883" w14:textId="339B0079" w:rsidR="000A0744" w:rsidRDefault="00933446" w:rsidP="00933446">
      <w:r>
        <w:t>GMODO-SVM01_npp_d20130506_t2008181_e2013585_..._XXXX_XXX.h5</w:t>
      </w:r>
    </w:p>
    <w:p w14:paraId="1925C747" w14:textId="3D495FFD" w:rsidR="000A0744" w:rsidRDefault="00235C46" w:rsidP="000A0744">
      <w:r>
        <w:t xml:space="preserve">These files contain 2 sets of contiguous data granules in 2 adjacent Suomi-NPP satellite passes over the Gulf (of Mexico) Coast area of the southeastern US on May 6,2013.  The first set contains the data from 18:12:525 through 18:37:145 GMT, the second set from 20:02:365 through </w:t>
      </w:r>
      <w:r w:rsidR="00765739">
        <w:t>20:13:585 GMT.</w:t>
      </w:r>
    </w:p>
    <w:p w14:paraId="7B245E7A" w14:textId="77777777" w:rsidR="00765739" w:rsidRDefault="00765739" w:rsidP="000A0744"/>
    <w:p w14:paraId="595AAC9C" w14:textId="21505432" w:rsidR="000A0744" w:rsidRDefault="00BD5CF7" w:rsidP="000A0744">
      <w:r>
        <w:t xml:space="preserve">Command:  </w:t>
      </w:r>
      <w:r w:rsidR="00933446">
        <w:t>nagg -n 16</w:t>
      </w:r>
      <w:r w:rsidRPr="00BD5CF7">
        <w:t xml:space="preserve"> -t SVM</w:t>
      </w:r>
      <w:r w:rsidR="00B9799C">
        <w:t>01 GMODO-SVM01_npp_d20130506_t</w:t>
      </w:r>
      <w:r w:rsidRPr="00BD5CF7">
        <w:t>*</w:t>
      </w:r>
    </w:p>
    <w:p w14:paraId="2CB66BE0" w14:textId="77777777" w:rsidR="00BD5CF7" w:rsidRDefault="00BD5CF7" w:rsidP="000A0744"/>
    <w:p w14:paraId="7A19CDB4" w14:textId="77777777" w:rsidR="00BD5CF7" w:rsidRDefault="00BD5CF7" w:rsidP="00BD5CF7">
      <w:r>
        <w:t xml:space="preserve">Output:  </w:t>
      </w:r>
    </w:p>
    <w:p w14:paraId="0221CD08" w14:textId="5F183FD8" w:rsidR="00933446" w:rsidRDefault="00D85A12" w:rsidP="00933446">
      <w:r>
        <w:t>Produced 16</w:t>
      </w:r>
      <w:r w:rsidR="00933446">
        <w:t xml:space="preserve"> granules in GMODO-SVM01_npp_d20130506_t1825525_e1848212_..._XXXX_XXX.h5</w:t>
      </w:r>
    </w:p>
    <w:p w14:paraId="16E5C0EC" w14:textId="45733411" w:rsidR="00933446" w:rsidRDefault="00D85A12" w:rsidP="00933446">
      <w:r>
        <w:t>Produced 12</w:t>
      </w:r>
      <w:r w:rsidR="00933446">
        <w:t xml:space="preserve"> granules in GMODO-SVM01_npp_d20130506_t1956380_e2013585_..._XXXX_XXX.h5</w:t>
      </w:r>
    </w:p>
    <w:p w14:paraId="0163E4EB" w14:textId="77777777" w:rsidR="00235C46" w:rsidRDefault="00235C46" w:rsidP="00933446"/>
    <w:p w14:paraId="128FFCEC" w14:textId="4343942D" w:rsidR="00E33420" w:rsidRDefault="00B9799C" w:rsidP="00933446">
      <w:r>
        <w:lastRenderedPageBreak/>
        <w:t xml:space="preserve">Users often wonder why 28 output granules </w:t>
      </w:r>
      <w:r w:rsidR="00D85A12">
        <w:t xml:space="preserve">are </w:t>
      </w:r>
      <w:r>
        <w:t>produced in 2 files when aggregating 16 input granules with an aggregation size of 16</w:t>
      </w:r>
      <w:r w:rsidR="008F3928">
        <w:t>.</w:t>
      </w:r>
      <w:r>
        <w:t xml:space="preserve">  The reasons </w:t>
      </w:r>
      <w:r w:rsidR="008F3928">
        <w:t xml:space="preserve">are </w:t>
      </w:r>
      <w:r>
        <w:t>that nagg creates aggregations according to the JPSS aggregation methodology</w:t>
      </w:r>
      <w:r w:rsidR="00E41326">
        <w:rPr>
          <w:rStyle w:val="FootnoteReference"/>
        </w:rPr>
        <w:footnoteReference w:id="1"/>
      </w:r>
      <w:r w:rsidR="00913E8F">
        <w:t xml:space="preserve">, dividing aggregations according to predetermined “bucket boundaries”, </w:t>
      </w:r>
      <w:r>
        <w:t>creat</w:t>
      </w:r>
      <w:r w:rsidR="00913E8F">
        <w:t>ing</w:t>
      </w:r>
      <w:r>
        <w:t xml:space="preserve"> fill granules to fill spaces between input granules</w:t>
      </w:r>
      <w:r w:rsidR="00913E8F">
        <w:t xml:space="preserve">, </w:t>
      </w:r>
      <w:r>
        <w:t>not produc</w:t>
      </w:r>
      <w:r w:rsidR="00913E8F">
        <w:t>ing</w:t>
      </w:r>
      <w:r>
        <w:t xml:space="preserve"> leading or trailing fill granules, and not produc</w:t>
      </w:r>
      <w:r w:rsidR="00913E8F">
        <w:t>ing</w:t>
      </w:r>
      <w:r>
        <w:t xml:space="preserve"> files containing only fill granules. If a large aggregation</w:t>
      </w:r>
      <w:r w:rsidR="00E33420">
        <w:t xml:space="preserve"> size is used, a total of 76 granules will be produced, the first 8 input granules followed by 60 fill granules and finally by the second 8 input granules.  Provided the aggregation size is larger than the total number of granules produced, the output may be in one file or in two files, depending on whether or not a bucket boundary for the aggregation size chosen falls within the aggregation.</w:t>
      </w:r>
    </w:p>
    <w:p w14:paraId="52AA27D8" w14:textId="77777777" w:rsidR="00E41326" w:rsidRDefault="00E41326" w:rsidP="00933446"/>
    <w:p w14:paraId="21BAD436" w14:textId="56830F01" w:rsidR="00B9799C" w:rsidRDefault="00E33420" w:rsidP="00933446">
      <w:r>
        <w:t>The --onefile option will insure that all input granules are</w:t>
      </w:r>
      <w:r w:rsidR="008F3928">
        <w:t xml:space="preserve"> aggregated</w:t>
      </w:r>
      <w:r>
        <w:t xml:space="preserve"> in one </w:t>
      </w:r>
      <w:r w:rsidR="00D85A12">
        <w:t>output</w:t>
      </w:r>
      <w:r>
        <w:t xml:space="preserve"> file.</w:t>
      </w:r>
      <w:r w:rsidR="008F3928">
        <w:t xml:space="preserve">  Packaging </w:t>
      </w:r>
      <w:r w:rsidR="00D85A12">
        <w:t>will continue to be an independent option.</w:t>
      </w:r>
    </w:p>
    <w:p w14:paraId="6D942EDC" w14:textId="77777777" w:rsidR="00E33420" w:rsidRDefault="00E33420" w:rsidP="00933446"/>
    <w:p w14:paraId="23E62DA3" w14:textId="3A33BADB" w:rsidR="00E33420" w:rsidRDefault="00E33420" w:rsidP="00933446">
      <w:r>
        <w:t>Command: nagg --onefile</w:t>
      </w:r>
      <w:r w:rsidRPr="00BD5CF7">
        <w:t xml:space="preserve"> -t SVM</w:t>
      </w:r>
      <w:r>
        <w:t>01 GMODO-SVM01_npp_d20130506_t</w:t>
      </w:r>
      <w:r w:rsidRPr="00BD5CF7">
        <w:t>*</w:t>
      </w:r>
    </w:p>
    <w:p w14:paraId="68D69CD0" w14:textId="77777777" w:rsidR="00E33420" w:rsidRDefault="00E33420" w:rsidP="00933446"/>
    <w:p w14:paraId="6F1C1C93" w14:textId="0FD7DA15" w:rsidR="00235C46" w:rsidRDefault="00235C46" w:rsidP="00933446">
      <w:r>
        <w:t xml:space="preserve">Output with </w:t>
      </w:r>
      <w:r w:rsidR="00E33420">
        <w:t>--</w:t>
      </w:r>
      <w:r>
        <w:t>onefile option:</w:t>
      </w:r>
    </w:p>
    <w:p w14:paraId="595D52DF" w14:textId="3CC584E4" w:rsidR="00235C46" w:rsidRDefault="00235C46" w:rsidP="00933446">
      <w:r w:rsidRPr="00235C46">
        <w:t>P</w:t>
      </w:r>
      <w:r>
        <w:t xml:space="preserve">roduced 76 granules in </w:t>
      </w:r>
      <w:r w:rsidRPr="00235C46">
        <w:t>GMODO-SVM01_npp_d20130506_t1825525_e2013</w:t>
      </w:r>
      <w:r>
        <w:t>585_...</w:t>
      </w:r>
      <w:r w:rsidRPr="00235C46">
        <w:t>_XXXX_XXX.h5</w:t>
      </w:r>
    </w:p>
    <w:p w14:paraId="7051BBB2" w14:textId="77777777" w:rsidR="00235C46" w:rsidRDefault="00235C46" w:rsidP="00933446">
      <w:pPr>
        <w:autoSpaceDE w:val="0"/>
        <w:autoSpaceDN w:val="0"/>
        <w:adjustRightInd w:val="0"/>
        <w:rPr>
          <w:rFonts w:ascii="Calibri" w:hAnsi="Calibri" w:cs="Calibri"/>
          <w:szCs w:val="24"/>
        </w:rPr>
      </w:pPr>
    </w:p>
    <w:p w14:paraId="517D6F8B" w14:textId="0087F5F9" w:rsidR="00FD0EEE" w:rsidRDefault="00D85A12" w:rsidP="00933446">
      <w:pPr>
        <w:autoSpaceDE w:val="0"/>
        <w:autoSpaceDN w:val="0"/>
        <w:adjustRightInd w:val="0"/>
        <w:rPr>
          <w:rFonts w:ascii="Calibri" w:hAnsi="Calibri" w:cs="Calibri"/>
          <w:szCs w:val="24"/>
        </w:rPr>
      </w:pPr>
      <w:r>
        <w:rPr>
          <w:rFonts w:ascii="Calibri" w:hAnsi="Calibri" w:cs="Calibri"/>
          <w:szCs w:val="24"/>
        </w:rPr>
        <w:t>T</w:t>
      </w:r>
      <w:r w:rsidR="00E33420">
        <w:rPr>
          <w:rFonts w:ascii="Calibri" w:hAnsi="Calibri" w:cs="Calibri"/>
          <w:szCs w:val="24"/>
        </w:rPr>
        <w:t xml:space="preserve">he user may not want the file to contain the 60 fill granules that </w:t>
      </w:r>
      <w:r w:rsidR="00FD0EEE">
        <w:rPr>
          <w:rFonts w:ascii="Calibri" w:hAnsi="Calibri" w:cs="Calibri"/>
          <w:szCs w:val="24"/>
        </w:rPr>
        <w:t>represent</w:t>
      </w:r>
      <w:r w:rsidR="00E33420">
        <w:rPr>
          <w:rFonts w:ascii="Calibri" w:hAnsi="Calibri" w:cs="Calibri"/>
          <w:szCs w:val="24"/>
        </w:rPr>
        <w:t xml:space="preserve"> the</w:t>
      </w:r>
      <w:r w:rsidR="00FD0EEE">
        <w:rPr>
          <w:rFonts w:ascii="Calibri" w:hAnsi="Calibri" w:cs="Calibri"/>
          <w:szCs w:val="24"/>
        </w:rPr>
        <w:t xml:space="preserve"> satellite data between the</w:t>
      </w:r>
      <w:r w:rsidR="00E33420">
        <w:rPr>
          <w:rFonts w:ascii="Calibri" w:hAnsi="Calibri" w:cs="Calibri"/>
          <w:szCs w:val="24"/>
        </w:rPr>
        <w:t xml:space="preserve"> </w:t>
      </w:r>
      <w:r w:rsidR="00FD0EEE">
        <w:rPr>
          <w:rFonts w:ascii="Calibri" w:hAnsi="Calibri" w:cs="Calibri"/>
          <w:szCs w:val="24"/>
        </w:rPr>
        <w:t>first 8 granules around the globe to the second 8 granules.  The --nofill option will suppress the creation of these fill granules.</w:t>
      </w:r>
      <w:r w:rsidR="00762886">
        <w:rPr>
          <w:rFonts w:ascii="Calibri" w:hAnsi="Calibri" w:cs="Calibri"/>
          <w:szCs w:val="24"/>
        </w:rPr>
        <w:t xml:space="preserve"> The resulting output file will contain 16 granules that have an unmarked division. An application using such a file will need to detect the division from either the granule time data or the geo-location data.</w:t>
      </w:r>
    </w:p>
    <w:p w14:paraId="6064D1B6" w14:textId="77777777" w:rsidR="00FD0EEE" w:rsidRDefault="00FD0EEE" w:rsidP="00933446">
      <w:pPr>
        <w:autoSpaceDE w:val="0"/>
        <w:autoSpaceDN w:val="0"/>
        <w:adjustRightInd w:val="0"/>
        <w:rPr>
          <w:rFonts w:ascii="Calibri" w:hAnsi="Calibri" w:cs="Calibri"/>
          <w:szCs w:val="24"/>
        </w:rPr>
      </w:pPr>
    </w:p>
    <w:p w14:paraId="0C4AD12D" w14:textId="1C4D214B" w:rsidR="00E33420" w:rsidRDefault="00FD0EEE" w:rsidP="00933446">
      <w:pPr>
        <w:autoSpaceDE w:val="0"/>
        <w:autoSpaceDN w:val="0"/>
        <w:adjustRightInd w:val="0"/>
        <w:rPr>
          <w:rFonts w:ascii="Calibri" w:hAnsi="Calibri" w:cs="Calibri"/>
          <w:szCs w:val="24"/>
        </w:rPr>
      </w:pPr>
      <w:r>
        <w:rPr>
          <w:rFonts w:ascii="Calibri" w:hAnsi="Calibri" w:cs="Calibri"/>
          <w:szCs w:val="24"/>
        </w:rPr>
        <w:t xml:space="preserve">Command:  </w:t>
      </w:r>
      <w:r>
        <w:t>nagg --onefile --nofill</w:t>
      </w:r>
      <w:r w:rsidRPr="00BD5CF7">
        <w:t xml:space="preserve"> -t SVM</w:t>
      </w:r>
      <w:r>
        <w:t>01 GMODO-SVM01_npp_d20130506_t</w:t>
      </w:r>
      <w:r w:rsidRPr="00BD5CF7">
        <w:t>*</w:t>
      </w:r>
    </w:p>
    <w:p w14:paraId="5602EB06" w14:textId="77777777" w:rsidR="00FD0EEE" w:rsidRDefault="00FD0EEE" w:rsidP="00933446">
      <w:pPr>
        <w:autoSpaceDE w:val="0"/>
        <w:autoSpaceDN w:val="0"/>
        <w:adjustRightInd w:val="0"/>
        <w:rPr>
          <w:rFonts w:ascii="Calibri" w:hAnsi="Calibri" w:cs="Calibri"/>
          <w:szCs w:val="24"/>
        </w:rPr>
      </w:pPr>
    </w:p>
    <w:p w14:paraId="0679E772" w14:textId="1B42DCC4" w:rsidR="00933446" w:rsidRDefault="00933446" w:rsidP="00933446">
      <w:pPr>
        <w:autoSpaceDE w:val="0"/>
        <w:autoSpaceDN w:val="0"/>
        <w:adjustRightInd w:val="0"/>
        <w:rPr>
          <w:rFonts w:ascii="Calibri" w:hAnsi="Calibri" w:cs="Calibri"/>
          <w:szCs w:val="24"/>
        </w:rPr>
      </w:pPr>
      <w:r>
        <w:rPr>
          <w:rFonts w:ascii="Calibri" w:hAnsi="Calibri" w:cs="Calibri"/>
          <w:szCs w:val="24"/>
        </w:rPr>
        <w:t>Output with --onefile --nofill option</w:t>
      </w:r>
      <w:r w:rsidR="00235C46">
        <w:rPr>
          <w:rFonts w:ascii="Calibri" w:hAnsi="Calibri" w:cs="Calibri"/>
          <w:szCs w:val="24"/>
        </w:rPr>
        <w:t>s</w:t>
      </w:r>
      <w:r>
        <w:rPr>
          <w:rFonts w:ascii="Calibri" w:hAnsi="Calibri" w:cs="Calibri"/>
          <w:szCs w:val="24"/>
        </w:rPr>
        <w:t>:</w:t>
      </w:r>
    </w:p>
    <w:p w14:paraId="1490945F" w14:textId="7AF40E72" w:rsidR="00933446" w:rsidRDefault="00933446" w:rsidP="00933446">
      <w:r>
        <w:t>Produced 16 granules in GMODO-SVM01_npp_d20130506_t1825525_e2013585_..._XXXX_XXX.h5</w:t>
      </w:r>
    </w:p>
    <w:p w14:paraId="0EC00C1C" w14:textId="77777777" w:rsidR="00B9799C" w:rsidRDefault="00B9799C" w:rsidP="00933446"/>
    <w:p w14:paraId="48FF2889" w14:textId="1C52974C" w:rsidR="00FD0EEE" w:rsidRDefault="00FD0EEE" w:rsidP="00933446">
      <w:r>
        <w:t>The 16 granules produced are displayed in the following image</w:t>
      </w:r>
      <w:r w:rsidR="003F4E53">
        <w:t>s</w:t>
      </w:r>
      <w:bookmarkStart w:id="0" w:name="_GoBack"/>
      <w:bookmarkEnd w:id="0"/>
      <w:r>
        <w:t xml:space="preserve"> produced using IDV. The </w:t>
      </w:r>
      <w:r w:rsidR="00AA366E">
        <w:t xml:space="preserve">first </w:t>
      </w:r>
      <w:r>
        <w:t>image</w:t>
      </w:r>
      <w:r w:rsidR="00AA366E">
        <w:t xml:space="preserve"> contains 60 fill granules.  The second image has no fill granules, but their absence results in the diagonal streaks from the bottom of the left block of granules to the top of the right block.</w:t>
      </w:r>
    </w:p>
    <w:p w14:paraId="52021A3E" w14:textId="77777777" w:rsidR="00AA366E" w:rsidRDefault="00AA366E" w:rsidP="00933446">
      <w:pPr>
        <w:rPr>
          <w:noProof/>
        </w:rPr>
      </w:pPr>
    </w:p>
    <w:p w14:paraId="4636787D" w14:textId="77777777" w:rsidR="00604675" w:rsidRDefault="00AA366E" w:rsidP="00933446">
      <w:r>
        <w:rPr>
          <w:noProof/>
        </w:rPr>
        <w:lastRenderedPageBreak/>
        <w:drawing>
          <wp:inline distT="0" distB="0" distL="0" distR="0" wp14:anchorId="5C0F24EE" wp14:editId="6613100B">
            <wp:extent cx="5200650" cy="3511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ODO-SVM01_npp_d20130506_t1825525_e2013585_76_XXX.png"/>
                    <pic:cNvPicPr/>
                  </pic:nvPicPr>
                  <pic:blipFill>
                    <a:blip r:embed="rId10">
                      <a:extLst>
                        <a:ext uri="{28A0092B-C50C-407E-A947-70E740481C1C}">
                          <a14:useLocalDpi xmlns:a14="http://schemas.microsoft.com/office/drawing/2010/main" val="0"/>
                        </a:ext>
                      </a:extLst>
                    </a:blip>
                    <a:stretch>
                      <a:fillRect/>
                    </a:stretch>
                  </pic:blipFill>
                  <pic:spPr>
                    <a:xfrm>
                      <a:off x="0" y="0"/>
                      <a:ext cx="5200274" cy="3511296"/>
                    </a:xfrm>
                    <a:prstGeom prst="rect">
                      <a:avLst/>
                    </a:prstGeom>
                  </pic:spPr>
                </pic:pic>
              </a:graphicData>
            </a:graphic>
          </wp:inline>
        </w:drawing>
      </w:r>
    </w:p>
    <w:p w14:paraId="41C4B1BD" w14:textId="32B9223C" w:rsidR="00AA366E" w:rsidRDefault="00AA366E" w:rsidP="00933446">
      <w:r>
        <w:rPr>
          <w:noProof/>
        </w:rPr>
        <w:drawing>
          <wp:inline distT="0" distB="0" distL="0" distR="0" wp14:anchorId="730A27E0" wp14:editId="0E114C8F">
            <wp:extent cx="5202936" cy="35112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ODO-SVM01_npp_d20130506_t1825525_e2013585_b07894_16gran_XXX.png"/>
                    <pic:cNvPicPr/>
                  </pic:nvPicPr>
                  <pic:blipFill>
                    <a:blip r:embed="rId11">
                      <a:extLst>
                        <a:ext uri="{28A0092B-C50C-407E-A947-70E740481C1C}">
                          <a14:useLocalDpi xmlns:a14="http://schemas.microsoft.com/office/drawing/2010/main" val="0"/>
                        </a:ext>
                      </a:extLst>
                    </a:blip>
                    <a:stretch>
                      <a:fillRect/>
                    </a:stretch>
                  </pic:blipFill>
                  <pic:spPr>
                    <a:xfrm>
                      <a:off x="0" y="0"/>
                      <a:ext cx="5202936" cy="3511296"/>
                    </a:xfrm>
                    <a:prstGeom prst="rect">
                      <a:avLst/>
                    </a:prstGeom>
                  </pic:spPr>
                </pic:pic>
              </a:graphicData>
            </a:graphic>
          </wp:inline>
        </w:drawing>
      </w:r>
    </w:p>
    <w:p w14:paraId="67A7D0AC" w14:textId="77777777" w:rsidR="00611674" w:rsidRDefault="00611674" w:rsidP="00340838">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14:paraId="08FAC07D" w14:textId="77777777">
        <w:trPr>
          <w:jc w:val="center"/>
        </w:trPr>
        <w:tc>
          <w:tcPr>
            <w:tcW w:w="2337" w:type="dxa"/>
          </w:tcPr>
          <w:p w14:paraId="31244D69" w14:textId="2782F097" w:rsidR="006E19E9" w:rsidRPr="009D6CFF" w:rsidRDefault="00376C83" w:rsidP="00F43C49">
            <w:pPr>
              <w:jc w:val="left"/>
              <w:rPr>
                <w:i/>
              </w:rPr>
            </w:pPr>
            <w:r>
              <w:rPr>
                <w:i/>
              </w:rPr>
              <w:t>December 29</w:t>
            </w:r>
            <w:r w:rsidR="00611674" w:rsidRPr="009D6CFF">
              <w:rPr>
                <w:i/>
              </w:rPr>
              <w:t>, 20</w:t>
            </w:r>
            <w:r w:rsidR="00A32D78">
              <w:rPr>
                <w:i/>
              </w:rPr>
              <w:t>14</w:t>
            </w:r>
            <w:r w:rsidR="00611674" w:rsidRPr="009D6CFF">
              <w:rPr>
                <w:i/>
              </w:rPr>
              <w:t>:</w:t>
            </w:r>
            <w:r w:rsidR="00FB5350">
              <w:rPr>
                <w:i/>
              </w:rPr>
              <w:t>January 27, 2015:</w:t>
            </w:r>
          </w:p>
        </w:tc>
        <w:tc>
          <w:tcPr>
            <w:tcW w:w="7743" w:type="dxa"/>
          </w:tcPr>
          <w:p w14:paraId="52C0F17D" w14:textId="77777777" w:rsidR="00FB5350" w:rsidRDefault="00611674" w:rsidP="00611674">
            <w:pPr>
              <w:jc w:val="left"/>
            </w:pPr>
            <w:r w:rsidRPr="009D6CFF">
              <w:t>Version 1 circulated fo</w:t>
            </w:r>
            <w:r w:rsidR="00340838">
              <w:t>r comment within The HDF Group.</w:t>
            </w:r>
          </w:p>
          <w:p w14:paraId="58BA9534" w14:textId="1A270A66" w:rsidR="00FB5350" w:rsidRPr="009D6CFF" w:rsidRDefault="00FB5350" w:rsidP="00611674">
            <w:pPr>
              <w:jc w:val="left"/>
            </w:pPr>
            <w:r>
              <w:t>Version 2 with --nofill option and example.</w:t>
            </w:r>
          </w:p>
        </w:tc>
      </w:tr>
    </w:tbl>
    <w:p w14:paraId="16B731A9" w14:textId="77777777" w:rsidR="00611674" w:rsidRDefault="00611674" w:rsidP="00604675">
      <w:pPr>
        <w:pStyle w:val="Heading"/>
      </w:pPr>
    </w:p>
    <w:sectPr w:rsidR="00611674" w:rsidSect="00611674">
      <w:headerReference w:type="default" r:id="rId12"/>
      <w:footerReference w:type="default" r:id="rId13"/>
      <w:headerReference w:type="first" r:id="rId14"/>
      <w:footerReference w:type="first" r:id="rId15"/>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9319E" w14:textId="77777777" w:rsidR="001C07B2" w:rsidRDefault="001C07B2" w:rsidP="00611674">
      <w:r>
        <w:separator/>
      </w:r>
    </w:p>
  </w:endnote>
  <w:endnote w:type="continuationSeparator" w:id="0">
    <w:p w14:paraId="7A436938" w14:textId="77777777" w:rsidR="001C07B2" w:rsidRDefault="001C07B2"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2DC386E2" w14:textId="77777777" w:rsidR="007F3612" w:rsidRDefault="007F3612" w:rsidP="00611674">
            <w:pPr>
              <w:pStyle w:val="HDFFooter"/>
            </w:pPr>
            <w:r>
              <w:rPr>
                <w:noProof/>
              </w:rPr>
              <w:drawing>
                <wp:anchor distT="0" distB="0" distL="0" distR="0" simplePos="0" relativeHeight="251658240" behindDoc="0" locked="0" layoutInCell="1" allowOverlap="1" wp14:anchorId="26FCCB23" wp14:editId="4B09D4DB">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3F4E53">
              <w:rPr>
                <w:noProof/>
              </w:rPr>
              <w:t>5</w:t>
            </w:r>
            <w:r>
              <w:rPr>
                <w:noProof/>
              </w:rPr>
              <w:fldChar w:fldCharType="end"/>
            </w:r>
            <w:r>
              <w:t xml:space="preserve"> of </w:t>
            </w:r>
            <w:r w:rsidR="00127631">
              <w:fldChar w:fldCharType="begin"/>
            </w:r>
            <w:r w:rsidR="00127631">
              <w:instrText xml:space="preserve"> NUMPAGES  </w:instrText>
            </w:r>
            <w:r w:rsidR="00127631">
              <w:fldChar w:fldCharType="separate"/>
            </w:r>
            <w:r w:rsidR="003F4E53">
              <w:rPr>
                <w:noProof/>
              </w:rPr>
              <w:t>5</w:t>
            </w:r>
            <w:r w:rsidR="00127631">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14:paraId="13475B22" w14:textId="77777777" w:rsidR="007F3612" w:rsidRDefault="007F3612" w:rsidP="00611674">
            <w:pPr>
              <w:pStyle w:val="HDFFooter"/>
            </w:pPr>
            <w:r>
              <w:rPr>
                <w:noProof/>
              </w:rPr>
              <w:drawing>
                <wp:anchor distT="0" distB="0" distL="0" distR="0" simplePos="0" relativeHeight="251660288" behindDoc="0" locked="0" layoutInCell="1" allowOverlap="1" wp14:anchorId="5337B8EA" wp14:editId="1BBDBD4E">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3F4E53">
              <w:rPr>
                <w:noProof/>
              </w:rPr>
              <w:t>1</w:t>
            </w:r>
            <w:r>
              <w:rPr>
                <w:noProof/>
              </w:rPr>
              <w:fldChar w:fldCharType="end"/>
            </w:r>
            <w:r>
              <w:t xml:space="preserve"> of </w:t>
            </w:r>
            <w:r w:rsidR="00127631">
              <w:fldChar w:fldCharType="begin"/>
            </w:r>
            <w:r w:rsidR="00127631">
              <w:instrText xml:space="preserve"> NUMPAGES  </w:instrText>
            </w:r>
            <w:r w:rsidR="00127631">
              <w:fldChar w:fldCharType="separate"/>
            </w:r>
            <w:r w:rsidR="003F4E53">
              <w:rPr>
                <w:noProof/>
              </w:rPr>
              <w:t>5</w:t>
            </w:r>
            <w:r w:rsidR="00127631">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E3771" w14:textId="77777777" w:rsidR="001C07B2" w:rsidRDefault="001C07B2" w:rsidP="00611674">
      <w:r>
        <w:separator/>
      </w:r>
    </w:p>
  </w:footnote>
  <w:footnote w:type="continuationSeparator" w:id="0">
    <w:p w14:paraId="05DCEA6F" w14:textId="77777777" w:rsidR="001C07B2" w:rsidRDefault="001C07B2" w:rsidP="00611674">
      <w:r>
        <w:continuationSeparator/>
      </w:r>
    </w:p>
  </w:footnote>
  <w:footnote w:id="1">
    <w:p w14:paraId="1BE0D497" w14:textId="67774BE3" w:rsidR="007F3612" w:rsidRDefault="007F3612">
      <w:pPr>
        <w:pStyle w:val="FootnoteText"/>
      </w:pPr>
      <w:r>
        <w:rPr>
          <w:rStyle w:val="FootnoteReference"/>
        </w:rPr>
        <w:footnoteRef/>
      </w:r>
      <w:r>
        <w:t xml:space="preserve"> Joint Polar Satellite System Common Data Format Control Book – External Volume I, Section 3.5.12  DDS Aggregation Methodology</w:t>
      </w:r>
    </w:p>
    <w:p w14:paraId="18C6E5A7" w14:textId="77777777" w:rsidR="00AA366E" w:rsidRDefault="00AA366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8DF4E" w14:textId="487FD9EC" w:rsidR="007F3612" w:rsidRDefault="007F3612" w:rsidP="00611674">
    <w:pPr>
      <w:pStyle w:val="THGHeader2"/>
    </w:pPr>
    <w:r>
      <w:t>January 27, 2014</w:t>
    </w:r>
    <w:r>
      <w:ptab w:relativeTo="margin" w:alignment="center" w:leader="none"/>
    </w:r>
    <w:r>
      <w:ptab w:relativeTo="margin" w:alignment="right" w:leader="none"/>
    </w:r>
    <w:r>
      <w:t>RFC THG 2014-12-29.v2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F730" w14:textId="1D5D9C7C" w:rsidR="007F3612" w:rsidRPr="006D4EA4" w:rsidRDefault="007F3612" w:rsidP="00611674">
    <w:pPr>
      <w:pStyle w:val="THGHeader"/>
    </w:pPr>
    <w:r>
      <w:t>January 27, 2014</w:t>
    </w:r>
    <w:r>
      <w:ptab w:relativeTo="margin" w:alignment="center" w:leader="none"/>
    </w:r>
    <w:r>
      <w:ptab w:relativeTo="margin" w:alignment="right" w:leader="none"/>
    </w:r>
    <w:r>
      <w:t>RFC THG 2014-12-29.v2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BF804D4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4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D46D1"/>
    <w:multiLevelType w:val="hybridMultilevel"/>
    <w:tmpl w:val="09CE7036"/>
    <w:lvl w:ilvl="0" w:tplc="D1BA72F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0167E"/>
    <w:multiLevelType w:val="hybridMultilevel"/>
    <w:tmpl w:val="329A8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6954C1"/>
    <w:multiLevelType w:val="hybridMultilevel"/>
    <w:tmpl w:val="EE281C40"/>
    <w:lvl w:ilvl="0" w:tplc="D1BA72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7"/>
  </w:num>
  <w:num w:numId="4">
    <w:abstractNumId w:val="2"/>
  </w:num>
  <w:num w:numId="5">
    <w:abstractNumId w:val="1"/>
  </w:num>
  <w:num w:numId="6">
    <w:abstractNumId w:val="0"/>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4"/>
  </w:num>
  <w:num w:numId="20">
    <w:abstractNumId w:val="12"/>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0"/>
  </w:num>
  <w:num w:numId="36">
    <w:abstractNumId w:val="13"/>
  </w:num>
  <w:num w:numId="37">
    <w:abstractNumId w:val="15"/>
  </w:num>
  <w:num w:numId="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B8"/>
    <w:rsid w:val="000148C1"/>
    <w:rsid w:val="00026542"/>
    <w:rsid w:val="00041F1E"/>
    <w:rsid w:val="00045107"/>
    <w:rsid w:val="00046FCE"/>
    <w:rsid w:val="00055521"/>
    <w:rsid w:val="00060913"/>
    <w:rsid w:val="0006172F"/>
    <w:rsid w:val="00072039"/>
    <w:rsid w:val="00077087"/>
    <w:rsid w:val="00077F4A"/>
    <w:rsid w:val="000A0744"/>
    <w:rsid w:val="000A5481"/>
    <w:rsid w:val="000C5ABD"/>
    <w:rsid w:val="000D28A4"/>
    <w:rsid w:val="0010766E"/>
    <w:rsid w:val="00110B1E"/>
    <w:rsid w:val="001426FB"/>
    <w:rsid w:val="00157EF7"/>
    <w:rsid w:val="00175336"/>
    <w:rsid w:val="0019003F"/>
    <w:rsid w:val="001B6E16"/>
    <w:rsid w:val="001C07B2"/>
    <w:rsid w:val="001D39E7"/>
    <w:rsid w:val="0020267A"/>
    <w:rsid w:val="002111B7"/>
    <w:rsid w:val="00215390"/>
    <w:rsid w:val="00234426"/>
    <w:rsid w:val="00235C46"/>
    <w:rsid w:val="00240A9C"/>
    <w:rsid w:val="00286B8A"/>
    <w:rsid w:val="00294011"/>
    <w:rsid w:val="0029739F"/>
    <w:rsid w:val="002A46CF"/>
    <w:rsid w:val="002B37ED"/>
    <w:rsid w:val="002C6068"/>
    <w:rsid w:val="00307319"/>
    <w:rsid w:val="00331A23"/>
    <w:rsid w:val="00340838"/>
    <w:rsid w:val="00360AE1"/>
    <w:rsid w:val="00362E5B"/>
    <w:rsid w:val="00371621"/>
    <w:rsid w:val="00376C83"/>
    <w:rsid w:val="00386B2E"/>
    <w:rsid w:val="003B3F32"/>
    <w:rsid w:val="003B5AE7"/>
    <w:rsid w:val="003C1CCC"/>
    <w:rsid w:val="003C272A"/>
    <w:rsid w:val="003C44D8"/>
    <w:rsid w:val="003D02F3"/>
    <w:rsid w:val="003D18B5"/>
    <w:rsid w:val="003E481B"/>
    <w:rsid w:val="003F040D"/>
    <w:rsid w:val="003F4E53"/>
    <w:rsid w:val="003F7494"/>
    <w:rsid w:val="00403B26"/>
    <w:rsid w:val="00412087"/>
    <w:rsid w:val="004200E8"/>
    <w:rsid w:val="00424B2F"/>
    <w:rsid w:val="004421E1"/>
    <w:rsid w:val="00447BEF"/>
    <w:rsid w:val="00477F78"/>
    <w:rsid w:val="00496BCC"/>
    <w:rsid w:val="004B7760"/>
    <w:rsid w:val="004C16A4"/>
    <w:rsid w:val="004D6508"/>
    <w:rsid w:val="004F6FEC"/>
    <w:rsid w:val="00554F6D"/>
    <w:rsid w:val="005570C8"/>
    <w:rsid w:val="0059489E"/>
    <w:rsid w:val="005A0C25"/>
    <w:rsid w:val="005B5BEF"/>
    <w:rsid w:val="005E5309"/>
    <w:rsid w:val="00604675"/>
    <w:rsid w:val="00611674"/>
    <w:rsid w:val="00635DF5"/>
    <w:rsid w:val="00661D81"/>
    <w:rsid w:val="00677F06"/>
    <w:rsid w:val="006A3E2C"/>
    <w:rsid w:val="006B2922"/>
    <w:rsid w:val="006B3689"/>
    <w:rsid w:val="006E0D06"/>
    <w:rsid w:val="006E19E9"/>
    <w:rsid w:val="00723385"/>
    <w:rsid w:val="0073638E"/>
    <w:rsid w:val="00742716"/>
    <w:rsid w:val="00762886"/>
    <w:rsid w:val="00765739"/>
    <w:rsid w:val="00776498"/>
    <w:rsid w:val="00783C7A"/>
    <w:rsid w:val="00796155"/>
    <w:rsid w:val="007C1AE8"/>
    <w:rsid w:val="007F3612"/>
    <w:rsid w:val="00813196"/>
    <w:rsid w:val="008155F2"/>
    <w:rsid w:val="00827106"/>
    <w:rsid w:val="008304D8"/>
    <w:rsid w:val="00845CEA"/>
    <w:rsid w:val="008477AA"/>
    <w:rsid w:val="0088176A"/>
    <w:rsid w:val="00884C0D"/>
    <w:rsid w:val="00893EE2"/>
    <w:rsid w:val="008A595C"/>
    <w:rsid w:val="008F3928"/>
    <w:rsid w:val="008F7EB8"/>
    <w:rsid w:val="00907791"/>
    <w:rsid w:val="00913E8F"/>
    <w:rsid w:val="0093249C"/>
    <w:rsid w:val="00933446"/>
    <w:rsid w:val="00934733"/>
    <w:rsid w:val="00937B03"/>
    <w:rsid w:val="00973F8D"/>
    <w:rsid w:val="00985B4D"/>
    <w:rsid w:val="0099560A"/>
    <w:rsid w:val="00A26A5A"/>
    <w:rsid w:val="00A32D78"/>
    <w:rsid w:val="00A420A2"/>
    <w:rsid w:val="00A4271E"/>
    <w:rsid w:val="00A56B86"/>
    <w:rsid w:val="00A6445D"/>
    <w:rsid w:val="00A7587D"/>
    <w:rsid w:val="00A8008D"/>
    <w:rsid w:val="00A877E5"/>
    <w:rsid w:val="00A9023D"/>
    <w:rsid w:val="00A929C2"/>
    <w:rsid w:val="00AA366E"/>
    <w:rsid w:val="00AD4A8A"/>
    <w:rsid w:val="00AD7A1A"/>
    <w:rsid w:val="00AF464B"/>
    <w:rsid w:val="00B20463"/>
    <w:rsid w:val="00B26646"/>
    <w:rsid w:val="00B361F9"/>
    <w:rsid w:val="00B92B88"/>
    <w:rsid w:val="00B9799C"/>
    <w:rsid w:val="00BA3DF7"/>
    <w:rsid w:val="00BA66AA"/>
    <w:rsid w:val="00BC3063"/>
    <w:rsid w:val="00BD14F9"/>
    <w:rsid w:val="00BD2E7E"/>
    <w:rsid w:val="00BD5CF7"/>
    <w:rsid w:val="00C40882"/>
    <w:rsid w:val="00C71417"/>
    <w:rsid w:val="00CB2033"/>
    <w:rsid w:val="00CB3F22"/>
    <w:rsid w:val="00CD756A"/>
    <w:rsid w:val="00CD7C81"/>
    <w:rsid w:val="00CE0D63"/>
    <w:rsid w:val="00CE16DB"/>
    <w:rsid w:val="00CF7B97"/>
    <w:rsid w:val="00D24F0F"/>
    <w:rsid w:val="00D31E71"/>
    <w:rsid w:val="00D66163"/>
    <w:rsid w:val="00D85A12"/>
    <w:rsid w:val="00D86AB4"/>
    <w:rsid w:val="00D86D72"/>
    <w:rsid w:val="00DA1FF3"/>
    <w:rsid w:val="00DD0A3C"/>
    <w:rsid w:val="00DD1AE0"/>
    <w:rsid w:val="00DD4592"/>
    <w:rsid w:val="00DF4FA0"/>
    <w:rsid w:val="00E33420"/>
    <w:rsid w:val="00E41326"/>
    <w:rsid w:val="00E45E38"/>
    <w:rsid w:val="00E6414E"/>
    <w:rsid w:val="00E85868"/>
    <w:rsid w:val="00E937E9"/>
    <w:rsid w:val="00EA45AE"/>
    <w:rsid w:val="00EC59EB"/>
    <w:rsid w:val="00ED4A9E"/>
    <w:rsid w:val="00EE0F05"/>
    <w:rsid w:val="00F07AE1"/>
    <w:rsid w:val="00F421D5"/>
    <w:rsid w:val="00F43C49"/>
    <w:rsid w:val="00F85528"/>
    <w:rsid w:val="00F9058A"/>
    <w:rsid w:val="00FA07DA"/>
    <w:rsid w:val="00FA6EA5"/>
    <w:rsid w:val="00FB5350"/>
    <w:rsid w:val="00FC08B7"/>
    <w:rsid w:val="00FC61CA"/>
    <w:rsid w:val="00FD0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39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A929C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CD7C81"/>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8A595C"/>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A929C2"/>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CD7C81"/>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8A595C"/>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FootnoteText">
    <w:name w:val="footnote text"/>
    <w:basedOn w:val="Normal"/>
    <w:link w:val="FootnoteTextChar"/>
    <w:rsid w:val="00B361F9"/>
    <w:pPr>
      <w:spacing w:after="0"/>
    </w:pPr>
    <w:rPr>
      <w:szCs w:val="24"/>
    </w:rPr>
  </w:style>
  <w:style w:type="character" w:customStyle="1" w:styleId="FootnoteTextChar">
    <w:name w:val="Footnote Text Char"/>
    <w:basedOn w:val="DefaultParagraphFont"/>
    <w:link w:val="FootnoteText"/>
    <w:rsid w:val="00B361F9"/>
    <w:rPr>
      <w:rFonts w:asciiTheme="minorHAnsi" w:hAnsiTheme="minorHAnsi"/>
      <w:sz w:val="24"/>
      <w:szCs w:val="24"/>
    </w:rPr>
  </w:style>
  <w:style w:type="character" w:styleId="FootnoteReference">
    <w:name w:val="footnote reference"/>
    <w:basedOn w:val="DefaultParagraphFont"/>
    <w:rsid w:val="00B361F9"/>
    <w:rPr>
      <w:vertAlign w:val="superscript"/>
    </w:rPr>
  </w:style>
  <w:style w:type="character" w:styleId="PlaceholderText">
    <w:name w:val="Placeholder Text"/>
    <w:basedOn w:val="DefaultParagraphFont"/>
    <w:rsid w:val="00CD7C81"/>
    <w:rPr>
      <w:color w:val="808080"/>
    </w:rPr>
  </w:style>
  <w:style w:type="table" w:styleId="DarkList-Accent5">
    <w:name w:val="Dark List Accent 5"/>
    <w:basedOn w:val="TableNormal"/>
    <w:rsid w:val="00CD7C8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A929C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CD7C81"/>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8A595C"/>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A929C2"/>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CD7C81"/>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8A595C"/>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FootnoteText">
    <w:name w:val="footnote text"/>
    <w:basedOn w:val="Normal"/>
    <w:link w:val="FootnoteTextChar"/>
    <w:rsid w:val="00B361F9"/>
    <w:pPr>
      <w:spacing w:after="0"/>
    </w:pPr>
    <w:rPr>
      <w:szCs w:val="24"/>
    </w:rPr>
  </w:style>
  <w:style w:type="character" w:customStyle="1" w:styleId="FootnoteTextChar">
    <w:name w:val="Footnote Text Char"/>
    <w:basedOn w:val="DefaultParagraphFont"/>
    <w:link w:val="FootnoteText"/>
    <w:rsid w:val="00B361F9"/>
    <w:rPr>
      <w:rFonts w:asciiTheme="minorHAnsi" w:hAnsiTheme="minorHAnsi"/>
      <w:sz w:val="24"/>
      <w:szCs w:val="24"/>
    </w:rPr>
  </w:style>
  <w:style w:type="character" w:styleId="FootnoteReference">
    <w:name w:val="footnote reference"/>
    <w:basedOn w:val="DefaultParagraphFont"/>
    <w:rsid w:val="00B361F9"/>
    <w:rPr>
      <w:vertAlign w:val="superscript"/>
    </w:rPr>
  </w:style>
  <w:style w:type="character" w:styleId="PlaceholderText">
    <w:name w:val="Placeholder Text"/>
    <w:basedOn w:val="DefaultParagraphFont"/>
    <w:rsid w:val="00CD7C81"/>
    <w:rPr>
      <w:color w:val="808080"/>
    </w:rPr>
  </w:style>
  <w:style w:type="table" w:styleId="DarkList-Accent5">
    <w:name w:val="Dark List Accent 5"/>
    <w:basedOn w:val="TableNormal"/>
    <w:rsid w:val="00CD7C8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hdfgroup.org/projects/npoess/nagg_index.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knox\Documents\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9762-83AD-45C8-8116-0EDE1EEB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0</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Larry Knox</dc:creator>
  <cp:lastModifiedBy>Larry Knox</cp:lastModifiedBy>
  <cp:revision>2</cp:revision>
  <cp:lastPrinted>2015-01-28T21:58:00Z</cp:lastPrinted>
  <dcterms:created xsi:type="dcterms:W3CDTF">2015-03-24T17:52:00Z</dcterms:created>
  <dcterms:modified xsi:type="dcterms:W3CDTF">2015-03-24T17:52:00Z</dcterms:modified>
</cp:coreProperties>
</file>